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5E8" w:rsidRP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ครั้งที่ 11/2561 (ครั้งที่ 58)</w:t>
      </w:r>
    </w:p>
    <w:p w:rsidR="00D01F59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8 มิถุนายน 2561 เวลา 13.30 น.</w:t>
      </w:r>
    </w:p>
    <w:p w:rsid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90EFA" w:rsidRPr="00C90EFA">
        <w:rPr>
          <w:rFonts w:ascii="BrowalliaUPC" w:hAnsi="BrowalliaUPC" w:cs="BrowalliaUPC"/>
          <w:b/>
          <w:bCs/>
          <w:sz w:val="32"/>
          <w:szCs w:val="32"/>
        </w:rPr>
        <w:t xml:space="preserve">5 </w:t>
      </w:r>
      <w:r w:rsidR="00C90EFA" w:rsidRPr="00C90EFA">
        <w:rPr>
          <w:rFonts w:ascii="BrowalliaUPC" w:hAnsi="BrowalliaUPC" w:cs="BrowalliaUPC"/>
          <w:b/>
          <w:bCs/>
          <w:sz w:val="32"/>
          <w:szCs w:val="32"/>
          <w:cs/>
        </w:rPr>
        <w:t>การขอทบทวนมติคณะกรรมการนโยบายพลังงานแห่งชาติในการมอบให้คณะกรรมการกำกับกิจการพลังงานกำกับดูแลค่าบริการขนส่งน้ำมันทางท่อ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C90EFA" w:rsidRPr="00C90EFA" w:rsidRDefault="00C90EFA" w:rsidP="00C90EF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90EFA">
        <w:rPr>
          <w:rFonts w:ascii="BrowalliaUPC" w:hAnsi="BrowalliaUPC" w:cs="BrowalliaUPC"/>
          <w:sz w:val="32"/>
          <w:szCs w:val="32"/>
          <w:cs/>
        </w:rPr>
        <w:t>1. เมื่อวันที่ 13 สิงหาคม 2558 คณะกรรมการนโยบายพลังงานแห่งชาติ (</w:t>
      </w:r>
      <w:proofErr w:type="spellStart"/>
      <w:r w:rsidRPr="00C90EF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90EFA">
        <w:rPr>
          <w:rFonts w:ascii="BrowalliaUPC" w:hAnsi="BrowalliaUPC" w:cs="BrowalliaUPC"/>
          <w:sz w:val="32"/>
          <w:szCs w:val="32"/>
          <w:cs/>
        </w:rPr>
        <w:t>.) พิจารณาเรื่องการขยายระบบการขนส่งน้ำมันทางท่อไปยังภาคเหนือและภาคตะวันออกเฉียงเหนือ และมีมติมอบหมายให้คณะกรรมการบริหารนโยบายพลังงาน (กบง.) เป็นผู้รับผิดชอบในการกำกับดูแลค่าบริการขนส่งน้ำมันทางท่อ เพื่อป้องกันการมีอำนาจเหนือตลาด ป้องกันการผูกขาด ให้ความคุ้มครองผู้ค้าน้ำมันและประชาชนให้สามารถเข้าถึงและได้รับบริการที่เป็นธรรม จนกว่าคณะกรรมการกำกับกิจการพลังงาน (กกพ.) จะทำการกำหนด ปรับปรุง หรือแก้ไขกฎหมายให้ครอบคลุมการกำกับดูแลระบบการขนส่งน้ำมันทางท่อแล้วเสร็จ เนื่องจากยังไม่มีหน่วยงานของรัฐที่ทำหน้าที่กำกับดูแลเกี่ยวกับค่าบริการขนส่งน้ำมันทางท่อ การป้องกันการผูกขาดทางการค้า และการคุ้มครองผู้ค้าน้ำมันและประชาชนให้ได้รับบริการที่เป็นธรรม จึงเห็นควรให้ กกพ.</w:t>
      </w:r>
    </w:p>
    <w:p w:rsidR="00C90EFA" w:rsidRPr="00C90EFA" w:rsidRDefault="00C90EFA" w:rsidP="00C90EF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90EFA">
        <w:rPr>
          <w:rFonts w:ascii="BrowalliaUPC" w:hAnsi="BrowalliaUPC" w:cs="BrowalliaUPC"/>
          <w:sz w:val="32"/>
          <w:szCs w:val="32"/>
          <w:cs/>
        </w:rPr>
        <w:t>2. กกพ. ได้ดำเนินการแก้ไขปรับปรุงพระราชบัญญัติการประกอบกิจการพลังงาน พ.ศ. 2550 โดยเพิ่มเติมอำนาจหน้าที่ในการกำกับดูแลค่าบริการขนส่งน้ำมันทางท่อตาม</w:t>
      </w:r>
      <w:proofErr w:type="spellStart"/>
      <w:r w:rsidRPr="00C90EFA">
        <w:rPr>
          <w:rFonts w:ascii="BrowalliaUPC" w:hAnsi="BrowalliaUPC" w:cs="BrowalliaUPC"/>
          <w:sz w:val="32"/>
          <w:szCs w:val="32"/>
          <w:cs/>
        </w:rPr>
        <w:t>มิต</w:t>
      </w:r>
      <w:proofErr w:type="spellEnd"/>
      <w:r w:rsidRPr="00C90EFA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C90EF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90EFA">
        <w:rPr>
          <w:rFonts w:ascii="BrowalliaUPC" w:hAnsi="BrowalliaUPC" w:cs="BrowalliaUPC"/>
          <w:sz w:val="32"/>
          <w:szCs w:val="32"/>
          <w:cs/>
        </w:rPr>
        <w:t>. ดังกล่าว และได้นำร่างกฎหมายที่มีการแก้ไขไปรับฟังความคิดเห็นจากหน่วยงานที่เกี่ยวข้อง รวมถึงผู้ค้าน้ำมันและผู้ประกอบกิจการน้ำมันตามขั้นตอนของการเสนอร่างกฎหมายตามบทบัญญัติมาตรา 77 แห่งรัฐธรรมนูญแห่งราชอาณาจักรไทย สรุปผลการรับฟังความคิดเห็นได้ว่าบริษัท ท่อส่งปิโตรเลียมไทย จำกัด (</w:t>
      </w:r>
      <w:r w:rsidRPr="00C90EFA">
        <w:rPr>
          <w:rFonts w:ascii="BrowalliaUPC" w:hAnsi="BrowalliaUPC" w:cs="BrowalliaUPC"/>
          <w:sz w:val="32"/>
          <w:szCs w:val="32"/>
        </w:rPr>
        <w:t xml:space="preserve">THAPPLINE) </w:t>
      </w:r>
      <w:r w:rsidRPr="00C90EFA">
        <w:rPr>
          <w:rFonts w:ascii="BrowalliaUPC" w:hAnsi="BrowalliaUPC" w:cs="BrowalliaUPC"/>
          <w:sz w:val="32"/>
          <w:szCs w:val="32"/>
          <w:cs/>
        </w:rPr>
        <w:t>และบริษัท ขนส่งน้ำมันทางท่อ จำกัด (</w:t>
      </w:r>
      <w:r w:rsidRPr="00C90EFA">
        <w:rPr>
          <w:rFonts w:ascii="BrowalliaUPC" w:hAnsi="BrowalliaUPC" w:cs="BrowalliaUPC"/>
          <w:sz w:val="32"/>
          <w:szCs w:val="32"/>
        </w:rPr>
        <w:t xml:space="preserve">FPT) </w:t>
      </w:r>
      <w:r w:rsidRPr="00C90EFA">
        <w:rPr>
          <w:rFonts w:ascii="BrowalliaUPC" w:hAnsi="BrowalliaUPC" w:cs="BrowalliaUPC"/>
          <w:sz w:val="32"/>
          <w:szCs w:val="32"/>
          <w:cs/>
        </w:rPr>
        <w:t>ซึ่งเป็นผู้ประกอบกิจการขนส่งน้ำมันทางท่อมีการแข่งขันกันเองในกิจการดังกล่าวอยู่แล้ว และยังต้องแข่งขันกับผู้ประกอบกิจการขนส่งน้ำมันด้วยวิธีการอื่น ได้แก่ รถ เรือ และรถไฟ และเมื่อเกิดข้อพิพาทในเรื่องที่เกี่ยวข้องกับการแข่งขันทางการค้า กิจการขนส่งน้ำมันเข้าข่ายที่จะต้องบังคับตามกฎหมายว่าด้วยการแข่งขันทางการค้า และปัจจุบันได้มีการบังคับใช้พระราชบัญญัติการแข่งขันทางการค้า พ.ศ. 2560 จึงถือว่ามีหน่วยงานที่กำกับดูแลในเรื่องดังกล่าวอยู่แล้ว จึงไม่มีความจำเป็นที่จะต้องแก้ไขพระราชบัญญัติ การประกอบกิจการพลังงานฯ แต่อย่างใด ส่วนอัตราค่าบริการในการขนส่งน้ำมันทางท่อ บริษัททั้งสองได้มี การประกาศราคากลางซึ่งเป็นไปตามกลไกตลาดที่จะควบคุมค่าบริการให้มีความเหมาะสม รวมทั้งมีการเปรียบเทียบกับอัตราค่าบริการของการขนส่งโดยวิธีการอื่น (รถ เรือ และรถไฟ) นอกจากนี้ ลูกค้าของบริษัทเป็นกลุ่มของผู้ค้าน้ำมัน ซึ่งส่วนใหญ่จะเป็นผู้ถือหุ้นอยู่ในบริษัท จึงเป็นคนกำกับทั้งในเรื่องของอัตราค่าบริการและมาตรฐานในการให้บริการ ดังนั้น จึงไม่มีความจำเป็นที่จะต้องให้หน่วยงานภาครัฐกำกับดูแลเรื่อง</w:t>
      </w:r>
      <w:r w:rsidRPr="00C90EFA">
        <w:rPr>
          <w:rFonts w:ascii="BrowalliaUPC" w:hAnsi="BrowalliaUPC" w:cs="BrowalliaUPC"/>
          <w:sz w:val="32"/>
          <w:szCs w:val="32"/>
          <w:cs/>
        </w:rPr>
        <w:lastRenderedPageBreak/>
        <w:t xml:space="preserve">ดังกล่าว และเมื่อวันที่ 8 กุมภาพันธ์ 2561 กบง. ได้พิจารณาเรื่องดังกล่าวแล้วมีความเห็นว่า เมื่อมีการจัดตั้งสำนักงานคณะกรรมการการแข่งขันทางการค้า ตามพระราชบัญญัติการแข่งขันทางการค้า พ.ศ. 2560 จึงถือว่ามีหน่วยงานของรัฐทำหน้าที่ในการกำกับดูแลการแข่งขันทางการค้าของการประกอบกิจการขนส่งน้ำมันทางท่ออยู่แล้ว แต่เพื่อความรอบคอบในการพิจารณาเสนอเรื่องต่อ </w:t>
      </w:r>
      <w:proofErr w:type="spellStart"/>
      <w:r w:rsidRPr="00C90EF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90EFA">
        <w:rPr>
          <w:rFonts w:ascii="BrowalliaUPC" w:hAnsi="BrowalliaUPC" w:cs="BrowalliaUPC"/>
          <w:sz w:val="32"/>
          <w:szCs w:val="32"/>
          <w:cs/>
        </w:rPr>
        <w:t>. จึงเห็นควรให้ กกพ. หารือเรื่องดังกล่าวต่อสำนักงานคณะกรรมการการแข่งขันทางการค้าและหน่วยงานที่เกี่ยวข้องต่อไป</w:t>
      </w:r>
      <w:bookmarkStart w:id="0" w:name="_GoBack"/>
      <w:bookmarkEnd w:id="0"/>
    </w:p>
    <w:p w:rsidR="00C90EFA" w:rsidRPr="00C90EFA" w:rsidRDefault="00C90EFA" w:rsidP="00C90EF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90EFA">
        <w:rPr>
          <w:rFonts w:ascii="BrowalliaUPC" w:hAnsi="BrowalliaUPC" w:cs="BrowalliaUPC"/>
          <w:sz w:val="32"/>
          <w:szCs w:val="32"/>
          <w:cs/>
        </w:rPr>
        <w:t>3. เมื่อวันที่ 8 มีนาคม 2561 สำนักงานคณะกรรมการกำกับกิจการพลังงาน (สำนักงาน กกพ.) ได้มีหนังสือหารือสำนักงานคณะกรรมการการแข่งขันทางการค้าเกี่ยวกับอำนาจหน้าที่และขอบเขตการบังคับใช้กฎหมายตามพระราชบัญญัติการแข่งขันทางการค้าฯ ได้ข้อสรุปผลการหารือว่า ธุรกิจการขนส่งน้ำมันทางท่อเป็นธุรกิจที่อยู่ภายใต้พระราชบัญญัติการแข่งขันทางการค้า พ.ศ. 2560 เนื่องจากปัจจุบันยังไม่มีกฎหมายใดกำหนดอำนาจหน้าที่ดังกล่าวไว้เป็นการเฉพาะ โดยตามพระราชบัญญัติการแข่งขันทางการค้าฯ มีการกำกับดูแลพฤติกรรมด้านการแข่งขันทางการค้า ดังนี้ (1) การใช้อำนาจเหนือตลาดโดยมิชอบ (2) การรวมธุรกิจที่อาจก่อให้เกิดการลดการแข่งขันในตลาดอย่างมีนัยสำคัญ หรืออาจก่อให้เกิดการผูกขาด หรือเป็นผู้มีอำนาจ เหนือตลาด (3) การกระทำร่วมกันระหว่างคู่แข่งขันที่ทำลายการแข่งขันอย่างรุนแรง (</w:t>
      </w:r>
      <w:r w:rsidRPr="00C90EFA">
        <w:rPr>
          <w:rFonts w:ascii="BrowalliaUPC" w:hAnsi="BrowalliaUPC" w:cs="BrowalliaUPC"/>
          <w:sz w:val="32"/>
          <w:szCs w:val="32"/>
        </w:rPr>
        <w:t xml:space="preserve">Hardcore cartel) </w:t>
      </w:r>
      <w:r w:rsidRPr="00C90EFA">
        <w:rPr>
          <w:rFonts w:ascii="BrowalliaUPC" w:hAnsi="BrowalliaUPC" w:cs="BrowalliaUPC"/>
          <w:sz w:val="32"/>
          <w:szCs w:val="32"/>
          <w:cs/>
        </w:rPr>
        <w:t>และการกระทำร่วมกันที่ลดหรือจำกัดการแข่งขันที่ไม่ร้ายแรง (</w:t>
      </w:r>
      <w:r w:rsidRPr="00C90EFA">
        <w:rPr>
          <w:rFonts w:ascii="BrowalliaUPC" w:hAnsi="BrowalliaUPC" w:cs="BrowalliaUPC"/>
          <w:sz w:val="32"/>
          <w:szCs w:val="32"/>
        </w:rPr>
        <w:t>Non - Hardcore cartel) (</w:t>
      </w:r>
      <w:r w:rsidRPr="00C90EFA">
        <w:rPr>
          <w:rFonts w:ascii="BrowalliaUPC" w:hAnsi="BrowalliaUPC" w:cs="BrowalliaUPC"/>
          <w:sz w:val="32"/>
          <w:szCs w:val="32"/>
          <w:cs/>
        </w:rPr>
        <w:t>4) การประกอบธุรกิจ ที่ไม่เป็นธรรม (5) การทำนิติกรรมหรือสัญญากับผู้ประกอบธุรกิจในต่างประเทศอย่างไม่มีเหตุผลอันสมควรที่ส่งผลกระทบอย่างร้ายแรงต่อเศรษฐกิจและผลประโยชน์ของผู้บริโภคโดยรวม และตามมาตรา 50 แห่งพระราชบัญญัติการแข่งขันทางการค้า พ.ศ. 2560 ได้มีข้อกำหนดห้ามมิให้ผู้ประกอบธุรกิจซึ่งมีอำนาจเหนือตลาด กระทำการในลักษณะอย่างหนึ่งอย่างใดไว้ชัดเจนแล้ว ดังนั้น ในกรณีที่ปรากฏข้อเท็จจริงว่า ผู้ประกอบกิจการขนส่งน้ำมันทางท่อ ซึ่งถือเป็นธุรกิจที่เข้าข่ายมีอำนาจเหนือตลาด มีการกำหนดหรือรักษาระดับค่าบริการอย่างไม่เป็นธรรม หรือใช้อำนาจเหนือตลาด โดยไม่ชอบด้วยกฎหมายตามที่กล่าวมาข้างต้น จะอยู่ภายใต้การกำกับดูแลของคณะกรรมการการแข่งขันทางการค้าตามบทบัญญัติแห่งพระราชบัญญัติการแข่งขันทางการค้า พ.ศ. 2560</w:t>
      </w:r>
    </w:p>
    <w:p w:rsidR="00C90EFA" w:rsidRPr="00C90EFA" w:rsidRDefault="00C90EFA" w:rsidP="00C90EF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90EFA" w:rsidRPr="00C90EFA" w:rsidRDefault="00C90EFA" w:rsidP="00C90EF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C90EFA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B7062" w:rsidRPr="005F0225" w:rsidRDefault="00C90EFA" w:rsidP="00C90EF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90EFA">
        <w:rPr>
          <w:rFonts w:ascii="BrowalliaUPC" w:hAnsi="BrowalliaUPC" w:cs="BrowalliaUPC"/>
          <w:sz w:val="32"/>
          <w:szCs w:val="32"/>
          <w:cs/>
        </w:rPr>
        <w:t>มอบหมายให้กรมธุรกิจพลังงาน (</w:t>
      </w:r>
      <w:proofErr w:type="spellStart"/>
      <w:r w:rsidRPr="00C90EF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90EFA">
        <w:rPr>
          <w:rFonts w:ascii="BrowalliaUPC" w:hAnsi="BrowalliaUPC" w:cs="BrowalliaUPC"/>
          <w:sz w:val="32"/>
          <w:szCs w:val="32"/>
          <w:cs/>
        </w:rPr>
        <w:t xml:space="preserve">.) รับไปศึกษาแนวทางที่จะส่งเสริมให้เกิดการแข่งขันสมบูรณ์ ในธุรกิจการขนส่งน้ำมันทางท่อและแนวทางการใช้ทรัพยากรของประเทศในการวางโครงสร้างพื้นฐานของธุรกิจขนส่งน้ำมันทางท่อที่เกิดประโยชน์สูงสุดต่อบริโภค และเกิดการแข่งขันในวงกว้างของธุรกิจขนส่งทางน้ำมันทางท่อ โดยให้ </w:t>
      </w:r>
      <w:proofErr w:type="spellStart"/>
      <w:r w:rsidRPr="00C90EF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90EFA">
        <w:rPr>
          <w:rFonts w:ascii="BrowalliaUPC" w:hAnsi="BrowalliaUPC" w:cs="BrowalliaUPC"/>
          <w:sz w:val="32"/>
          <w:szCs w:val="32"/>
          <w:cs/>
        </w:rPr>
        <w:t>. นำขอบเขตการศึกษามาเสนอต่อคณะกรรมการบริหารนโยบายพลังงาน ภายใน 2 เดือนต่อจากนี้ และให้ดำเนินการศึกษาให้แล้วเสร็จภายในปี 2561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155E8"/>
    <w:rsid w:val="0033392F"/>
    <w:rsid w:val="00473140"/>
    <w:rsid w:val="004F0454"/>
    <w:rsid w:val="005F0225"/>
    <w:rsid w:val="006A53D4"/>
    <w:rsid w:val="00882D2F"/>
    <w:rsid w:val="0092000D"/>
    <w:rsid w:val="009C531E"/>
    <w:rsid w:val="00B37711"/>
    <w:rsid w:val="00C77F61"/>
    <w:rsid w:val="00C90EFA"/>
    <w:rsid w:val="00CE560F"/>
    <w:rsid w:val="00D01F59"/>
    <w:rsid w:val="00D90A89"/>
    <w:rsid w:val="00DF46A2"/>
    <w:rsid w:val="00EB47BD"/>
    <w:rsid w:val="00EE5E1E"/>
    <w:rsid w:val="00F3412F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EED4C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36</cp:revision>
  <dcterms:created xsi:type="dcterms:W3CDTF">2018-03-30T07:36:00Z</dcterms:created>
  <dcterms:modified xsi:type="dcterms:W3CDTF">2022-09-26T02:20:00Z</dcterms:modified>
</cp:coreProperties>
</file>